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2637" w:leader="none"/>
        </w:tabs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>ОБЯВА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>„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>ЛОЗАНА” ЕАД обявява конкурс за отдаване под наем на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>следните имоти: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pacing w:val="1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18"/>
          <w:szCs w:val="18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1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18"/>
          <w:szCs w:val="18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val="en-US" w:eastAsia="bg-BG"/>
        </w:rPr>
        <w:t>1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 xml:space="preserve">.  Помещение с площ от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val="en-US" w:eastAsia="bg-BG"/>
        </w:rPr>
        <w:t>600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 xml:space="preserve"> кв.м.,/склад/,  представляващо част от сграда, находяща се в недвижим имот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Style w:val="DefaultParagraphFont"/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Style w:val="DefaultParagraphFont"/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</w:t>
      </w:r>
      <w:r>
        <w:rPr>
          <w:rStyle w:val="DefaultParagraphFont"/>
          <w:rFonts w:eastAsia="Calibri" w:cs="Times New Roman" w:ascii="Times New Roman" w:hAnsi="Times New Roman"/>
          <w:color w:val="000000"/>
          <w:sz w:val="18"/>
          <w:szCs w:val="18"/>
          <w:lang w:val="en-US" w:eastAsia="bg-BG"/>
        </w:rPr>
        <w:t>1,30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 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1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18"/>
          <w:szCs w:val="18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val="en-US" w:eastAsia="bg-BG"/>
        </w:rPr>
        <w:t>2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 xml:space="preserve">.  Помещение с площ от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val="en-US" w:eastAsia="bg-BG"/>
        </w:rPr>
        <w:t>187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 xml:space="preserve"> кв.м.,/дърводелски  цех/, представляващо част от сграда, находяща се в недвижим имот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Style w:val="DefaultParagraphFont"/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>гр.София, район Банкя, ул.Александър Стамболийски № 33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Style w:val="DefaultParagraphFont"/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 xml:space="preserve">Начална месечна наемна цена за обекта – </w:t>
      </w:r>
      <w:r>
        <w:rPr>
          <w:rStyle w:val="DefaultParagraphFont"/>
          <w:rFonts w:eastAsia="Calibri" w:cs="Times New Roman" w:ascii="Times New Roman" w:hAnsi="Times New Roman"/>
          <w:color w:val="000000"/>
          <w:sz w:val="18"/>
          <w:szCs w:val="18"/>
          <w:lang w:val="en-US" w:eastAsia="bg-BG"/>
        </w:rPr>
        <w:t xml:space="preserve">1,20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val="en-US" w:eastAsia="bg-BG"/>
        </w:rPr>
        <w:t>3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 xml:space="preserve">.  Помещение с площ от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val="en-US" w:eastAsia="bg-BG"/>
        </w:rPr>
        <w:t>266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 xml:space="preserve"> кв.м.,/железарски цех/,  представляващо част от сграда, находяща се в недвижим имот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Style w:val="DefaultParagraphFont"/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 xml:space="preserve">гр.София, </w:t>
      </w:r>
      <w:r>
        <w:rPr>
          <w:rStyle w:val="DefaultParagraphFont"/>
          <w:rFonts w:eastAsia="Times New Roman" w:cs="Times New Roman" w:ascii="Times New Roman" w:hAnsi="Times New Roman"/>
          <w:color w:val="000000"/>
          <w:spacing w:val="14"/>
          <w:sz w:val="18"/>
          <w:szCs w:val="18"/>
          <w:lang w:val="en-US"/>
        </w:rPr>
        <w:t>,</w:t>
      </w:r>
      <w:r>
        <w:rPr>
          <w:rStyle w:val="DefaultParagraphFont"/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 xml:space="preserve">район </w:t>
      </w:r>
      <w:r>
        <w:rPr>
          <w:rStyle w:val="DefaultParagraphFont"/>
          <w:rFonts w:eastAsia="Times New Roman" w:cs="Times New Roman" w:ascii="Times New Roman" w:hAnsi="Times New Roman"/>
          <w:color w:val="000000"/>
          <w:spacing w:val="14"/>
          <w:sz w:val="18"/>
          <w:szCs w:val="18"/>
          <w:lang w:val="en-US"/>
        </w:rPr>
        <w:t>Банкя,</w:t>
      </w:r>
      <w:r>
        <w:rPr>
          <w:rStyle w:val="DefaultParagraphFont"/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 xml:space="preserve"> ул.Александър Стамболийски № 33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Style w:val="DefaultParagraphFont"/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 xml:space="preserve">Начална месечна наемна цена за обекта – </w:t>
      </w:r>
      <w:r>
        <w:rPr>
          <w:rStyle w:val="DefaultParagraphFont"/>
          <w:rFonts w:eastAsia="Calibri" w:cs="Times New Roman" w:ascii="Times New Roman" w:hAnsi="Times New Roman"/>
          <w:color w:val="000000"/>
          <w:sz w:val="18"/>
          <w:szCs w:val="18"/>
          <w:lang w:val="en-US" w:eastAsia="bg-BG"/>
        </w:rPr>
        <w:t xml:space="preserve">0,80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>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Style w:val="DefaultParagraphFont"/>
          <w:lang w:val="en-US"/>
        </w:rPr>
        <w:t xml:space="preserve">4.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 xml:space="preserve">Помещение с площ от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val="en-US" w:eastAsia="bg-BG"/>
        </w:rPr>
        <w:t>65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 xml:space="preserve"> кв.м., /железарски цех/, представляващо част от сграда, находяща се в недвижим имот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Style w:val="DefaultParagraphFont"/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 xml:space="preserve">гр.София, район </w:t>
      </w:r>
      <w:r>
        <w:rPr>
          <w:rStyle w:val="DefaultParagraphFont"/>
          <w:rFonts w:eastAsia="Times New Roman" w:cs="Times New Roman" w:ascii="Times New Roman" w:hAnsi="Times New Roman"/>
          <w:color w:val="000000"/>
          <w:spacing w:val="14"/>
          <w:sz w:val="18"/>
          <w:szCs w:val="18"/>
          <w:lang w:val="en-US"/>
        </w:rPr>
        <w:t>Банкя,</w:t>
      </w:r>
      <w:r>
        <w:rPr>
          <w:rStyle w:val="DefaultParagraphFont"/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 xml:space="preserve">кв.Иваняне-къмпинга. 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Style w:val="DefaultParagraphFont"/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 1,20</w:t>
      </w:r>
      <w:r>
        <w:rPr>
          <w:rStyle w:val="DefaultParagraphFont"/>
          <w:rFonts w:eastAsia="Calibri" w:cs="Times New Roman" w:ascii="Times New Roman" w:hAnsi="Times New Roman"/>
          <w:color w:val="000000"/>
          <w:sz w:val="18"/>
          <w:szCs w:val="18"/>
          <w:lang w:val="en-US" w:eastAsia="bg-BG"/>
        </w:rPr>
        <w:t xml:space="preserve">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>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>5.</w:t>
      </w:r>
      <w:r>
        <w:rPr>
          <w:rStyle w:val="DefaultParagraphFont"/>
          <w:lang w:val="en-US"/>
        </w:rPr>
        <w:t xml:space="preserve">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eastAsia="bg-BG"/>
        </w:rPr>
        <w:t>Помещение с площ от 45 кв.м.,/офис, 2 ет./, представляващо част от сграда, находяща се в недвижим имот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 в </w:t>
      </w:r>
      <w:r>
        <w:rPr>
          <w:rStyle w:val="DefaultParagraphFont"/>
          <w:rFonts w:eastAsia="Times New Roman" w:cs="Times New Roman" w:ascii="Times New Roman" w:hAnsi="Times New Roman"/>
          <w:color w:val="000000"/>
          <w:spacing w:val="14"/>
          <w:sz w:val="18"/>
          <w:szCs w:val="18"/>
        </w:rPr>
        <w:t xml:space="preserve">гр.София, ул.Стрхил войвода №2. 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Style w:val="DefaultParagraphFont"/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Начална месечна наемна цена за обекта – 9,66</w:t>
      </w:r>
      <w:r>
        <w:rPr>
          <w:rStyle w:val="DefaultParagraphFont"/>
          <w:rFonts w:eastAsia="Calibri" w:cs="Times New Roman" w:ascii="Times New Roman" w:hAnsi="Times New Roman"/>
          <w:color w:val="000000"/>
          <w:sz w:val="18"/>
          <w:szCs w:val="18"/>
          <w:lang w:val="en-US" w:eastAsia="bg-BG"/>
        </w:rPr>
        <w:t xml:space="preserve">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>евро/кв.м.,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bg-BG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bg-BG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Критерии за оценка на предложенията и тежестта им в Комплексната оценка /100 точки/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bg-BG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Комплексната оценка Ко=К1+К2, където: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Style w:val="DefaultParagraphFont"/>
          <w:rFonts w:eastAsia="Calibri" w:cs="Times New Roman" w:ascii="Times New Roman" w:hAnsi="Times New Roman"/>
          <w:b/>
          <w:color w:val="000000"/>
          <w:sz w:val="18"/>
          <w:szCs w:val="18"/>
          <w:lang w:eastAsia="bg-BG"/>
        </w:rPr>
        <w:t xml:space="preserve">К1 </w:t>
      </w:r>
      <w:r>
        <w:rPr>
          <w:rStyle w:val="DefaultParagraphFont"/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е коефициент за предлагана месечна наемна цена /90 точки/ 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bg-BG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Коефициентът за отделните кандидати се изчислява по следната формула: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bg-BG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 xml:space="preserve">К1 = Цк / Цмах . 90%,   където: 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bg-BG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Цк – предложената  месечна наемна цена от съответния кандидат;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bg-BG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Цмах – предложената най- висока месечна наемна цена;</w:t>
      </w:r>
    </w:p>
    <w:p>
      <w:pPr>
        <w:pStyle w:val="Normal"/>
        <w:tabs>
          <w:tab w:val="clear" w:pos="720"/>
        </w:tabs>
        <w:spacing w:lineRule="auto" w:line="240" w:before="0" w:after="0"/>
        <w:ind w:left="708" w:right="0" w:hanging="0"/>
        <w:jc w:val="both"/>
        <w:rPr/>
      </w:pPr>
      <w:r>
        <w:rPr>
          <w:rStyle w:val="DefaultParagraphFont"/>
          <w:rFonts w:eastAsia="Calibri" w:cs="Times New Roman" w:ascii="Times New Roman" w:hAnsi="Times New Roman"/>
          <w:b/>
          <w:color w:val="000000"/>
          <w:sz w:val="18"/>
          <w:szCs w:val="18"/>
          <w:lang w:eastAsia="bg-BG"/>
        </w:rPr>
        <w:t>К2</w:t>
      </w:r>
      <w:r>
        <w:rPr>
          <w:rStyle w:val="DefaultParagraphFont"/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 xml:space="preserve"> е коефициент за предходни коректни договорни отношения с „ЛОЗАНА“ ЕАД и направени инвестиции в обекта / 10 точки/.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 Коефициентът</w:t>
      </w:r>
      <w:r>
        <w:rPr>
          <w:rStyle w:val="DefaultParagraphFont"/>
          <w:rFonts w:eastAsia="Times New Roman" w:cs="Times New Roman"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Style w:val="DefaultParagraphFont"/>
          <w:rFonts w:eastAsia="Times New Roman" w:cs="Times New Roman" w:ascii="Times New Roman" w:hAnsi="Times New Roman"/>
          <w:b/>
          <w:i/>
          <w:color w:val="000000"/>
          <w:sz w:val="18"/>
          <w:szCs w:val="18"/>
        </w:rPr>
        <w:t xml:space="preserve">К2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>се определя за кандидата, който е ползвал помещение на Лозана ЕАД, а не за всички помещения обект на конкурса.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bg-BG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bg-BG"/>
        </w:rPr>
      </w:r>
    </w:p>
    <w:p>
      <w:pPr>
        <w:pStyle w:val="Normal"/>
        <w:keepNext w:val="true"/>
        <w:spacing w:lineRule="auto" w:line="240" w:before="0" w:after="0"/>
        <w:ind w:left="0" w:right="0" w:firstLine="708"/>
        <w:jc w:val="both"/>
        <w:rPr/>
      </w:pPr>
      <w:r>
        <w:rPr>
          <w:rStyle w:val="DefaultParagraphFont"/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 xml:space="preserve">Депозит за участие – </w:t>
      </w:r>
      <w:r>
        <w:rPr>
          <w:rStyle w:val="DefaultParagraphFont"/>
          <w:rFonts w:eastAsia="Calibri" w:cs="Times New Roman" w:ascii="Times New Roman" w:hAnsi="Times New Roman"/>
          <w:color w:val="000000"/>
          <w:sz w:val="18"/>
          <w:szCs w:val="18"/>
          <w:lang w:val="en-US" w:eastAsia="bg-BG"/>
        </w:rPr>
        <w:t xml:space="preserve"> </w:t>
      </w:r>
      <w:r>
        <w:rPr>
          <w:rStyle w:val="DefaultParagraphFont"/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в размер на едномесечен наем, вносими по следната банкова сметка на титуляра „ЛОЗАНА” ЕАД: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>Банка: „Първа инвестиционна банка”АД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Style w:val="DefaultParagraphFont"/>
          <w:rFonts w:eastAsia="Times New Roman" w:cs="Times New Roman" w:ascii="Times New Roman" w:hAnsi="Times New Roman"/>
          <w:b/>
          <w:color w:val="000000"/>
          <w:sz w:val="18"/>
          <w:szCs w:val="18"/>
        </w:rPr>
        <w:t>IBAN:</w:t>
      </w:r>
      <w:r>
        <w:rPr>
          <w:rStyle w:val="DefaultParagraphFont"/>
          <w:rFonts w:eastAsia="Times New Roman" w:cs="Times New Roman" w:ascii="Times New Roman" w:hAnsi="Times New Roman"/>
          <w:b/>
          <w:iCs/>
          <w:sz w:val="18"/>
          <w:szCs w:val="18"/>
          <w:lang w:eastAsia="bg-BG"/>
        </w:rPr>
        <w:t xml:space="preserve"> </w:t>
      </w:r>
      <w:r>
        <w:rPr>
          <w:rStyle w:val="DefaultParagraphFont"/>
          <w:rFonts w:eastAsia="Times New Roman" w:cs="Times New Roman" w:ascii="Times New Roman" w:hAnsi="Times New Roman"/>
          <w:b/>
          <w:sz w:val="18"/>
          <w:szCs w:val="18"/>
          <w:lang w:eastAsia="bg-BG"/>
        </w:rPr>
        <w:t>BG97FINV915010BGN0C9WA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Style w:val="DefaultParagraphFont"/>
          <w:rFonts w:eastAsia="Times New Roman" w:cs="Times New Roman" w:ascii="Times New Roman" w:hAnsi="Times New Roman"/>
          <w:b/>
          <w:color w:val="000000"/>
          <w:sz w:val="18"/>
          <w:szCs w:val="18"/>
        </w:rPr>
        <w:t xml:space="preserve">BIC: </w:t>
      </w:r>
      <w:r>
        <w:rPr>
          <w:rStyle w:val="DefaultParagraphFont"/>
          <w:rFonts w:eastAsia="Times New Roman" w:cs="Times New Roman" w:ascii="Times New Roman" w:hAnsi="Times New Roman"/>
          <w:b/>
          <w:color w:val="000000"/>
          <w:sz w:val="18"/>
          <w:szCs w:val="18"/>
          <w:lang w:val="en-US"/>
        </w:rPr>
        <w:t xml:space="preserve">FINVBGSF 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или на място в касата на дружеството, срещу което се издава финансов документ.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Оглед  на обекта може да бъде направен на място, понеделник, сряда и петък  от 09:00 ч. до 12:30 ч., след предварително обаждане на тел.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0896752720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, но не по-късно от </w:t>
      </w:r>
      <w:r>
        <w:rPr>
          <w:rStyle w:val="DefaultParagraphFont"/>
          <w:rFonts w:eastAsia="Times New Roman" w:cs="Times New Roman" w:ascii="Times New Roman" w:hAnsi="Times New Roman"/>
          <w:b/>
          <w:color w:val="000000"/>
          <w:sz w:val="18"/>
          <w:szCs w:val="18"/>
        </w:rPr>
        <w:t>26.04.20</w:t>
      </w:r>
      <w:r>
        <w:rPr>
          <w:rStyle w:val="DefaultParagraphFont"/>
          <w:rFonts w:eastAsia="Times New Roman" w:cs="Times New Roman" w:ascii="Times New Roman" w:hAnsi="Times New Roman"/>
          <w:b/>
          <w:color w:val="000000"/>
          <w:sz w:val="18"/>
          <w:szCs w:val="18"/>
          <w:lang w:val="en-US"/>
        </w:rPr>
        <w:t>2</w:t>
      </w:r>
      <w:r>
        <w:rPr>
          <w:rStyle w:val="DefaultParagraphFont"/>
          <w:rFonts w:eastAsia="Times New Roman" w:cs="Times New Roman" w:ascii="Times New Roman" w:hAnsi="Times New Roman"/>
          <w:b/>
          <w:color w:val="000000"/>
          <w:sz w:val="18"/>
          <w:szCs w:val="18"/>
        </w:rPr>
        <w:t>4 г.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Конкурсът ще се проведе на </w:t>
      </w:r>
      <w:r>
        <w:rPr>
          <w:rStyle w:val="DefaultParagraphFont"/>
          <w:rFonts w:eastAsia="Times New Roman" w:cs="Times New Roman" w:ascii="Times New Roman" w:hAnsi="Times New Roman"/>
          <w:b/>
          <w:color w:val="000000"/>
          <w:sz w:val="18"/>
          <w:szCs w:val="18"/>
        </w:rPr>
        <w:t>30.04.2024 г. от 11</w:t>
      </w:r>
      <w:r>
        <w:rPr>
          <w:rStyle w:val="DefaultParagraphFont"/>
          <w:rFonts w:eastAsia="Times New Roman" w:cs="Times New Roman" w:ascii="Times New Roman" w:hAnsi="Times New Roman"/>
          <w:b/>
          <w:color w:val="000000"/>
          <w:sz w:val="18"/>
          <w:szCs w:val="18"/>
          <w:lang w:val="en-US"/>
        </w:rPr>
        <w:t>.00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 часа в административната сграда на “ЛОЗАНА” ЕАД в гр.София, ул.”Страхил войвода”№2  Комисията ще заседава в закрито заседание.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Документация за участие в конкурса се получава на адрес: гр. София ул.”Страхил войвода”№ 2, тел.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0896752720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, от 09:00 ч. до 16:00 ч., всеки работен ден, в срок до 29.04.2024 г. /включително/, срещу представен банков документ за сумата от 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120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 лв., с вкл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.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 ДДС, внесени по следната банкова сметка на „ЛОЗАНА” ЕАД: Банка: „Първа инвестиционна банка”АД, IBAN:</w:t>
      </w:r>
      <w:r>
        <w:rPr>
          <w:rStyle w:val="DefaultParagraphFont"/>
          <w:rFonts w:eastAsia="Times New Roman" w:cs="Times New Roman" w:ascii="Times New Roman" w:hAnsi="Times New Roman"/>
          <w:b/>
          <w:sz w:val="18"/>
          <w:szCs w:val="18"/>
          <w:lang w:eastAsia="bg-BG"/>
        </w:rPr>
        <w:t xml:space="preserve"> </w:t>
      </w:r>
      <w:r>
        <w:rPr>
          <w:rStyle w:val="DefaultParagraphFont"/>
          <w:rFonts w:eastAsia="Times New Roman" w:cs="Times New Roman" w:ascii="Times New Roman" w:hAnsi="Times New Roman"/>
          <w:sz w:val="18"/>
          <w:szCs w:val="18"/>
          <w:lang w:eastAsia="bg-BG"/>
        </w:rPr>
        <w:t>BG97FINV915010BGN0C9WA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>, BIC: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FINVBGSF</w:t>
      </w:r>
      <w:r>
        <w:rPr>
          <w:rStyle w:val="DefaultParagraphFont"/>
          <w:rFonts w:eastAsia="Times New Roman" w:cs="Times New Roman" w:ascii="Times New Roman" w:hAnsi="Times New Roman"/>
          <w:color w:val="000000"/>
          <w:sz w:val="18"/>
          <w:szCs w:val="18"/>
        </w:rPr>
        <w:t xml:space="preserve"> или на място в касата на дружеството, срещу което се издава финансов документ.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keepNext w:val="true"/>
        <w:spacing w:lineRule="auto" w:line="240" w:before="0" w:after="0"/>
        <w:ind w:left="0" w:right="0" w:firstLine="709"/>
        <w:jc w:val="both"/>
        <w:rPr/>
      </w:pPr>
      <w:r>
        <w:rPr>
          <w:rStyle w:val="DefaultParagraphFont"/>
          <w:rFonts w:eastAsia="Calibri" w:cs="Times New Roman" w:ascii="Times New Roman" w:hAnsi="Times New Roman"/>
          <w:color w:val="000000"/>
          <w:sz w:val="18"/>
          <w:szCs w:val="18"/>
          <w:lang w:eastAsia="bg-BG"/>
        </w:rPr>
        <w:t>Краен срок за приемане предложенията на участниците – до 16.00 ч. на 29.04.2024 г., включително.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Times New Roman" w:hAnsi="Times New Roman"/>
        <w:i/>
        <w:i/>
      </w:rPr>
    </w:pPr>
    <w:r>
      <w:rPr>
        <w:rFonts w:ascii="Times New Roman" w:hAnsi="Times New Roman"/>
        <w:i/>
      </w:rPr>
      <w:t>„</w:t>
    </w:r>
    <w:r>
      <w:rPr>
        <w:rFonts w:ascii="Times New Roman" w:hAnsi="Times New Roman"/>
        <w:i/>
      </w:rPr>
      <w:t>ЛОЗАНА“ ЕАД,  ЕИК 121003449,  гр. София, ул. „Страхил войвода“ №2.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en-US" w:eastAsia="en-US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bg-BG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>
      <w:lang w:val="bg-BG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List">
    <w:name w:val="List"/>
    <w:basedOn w:val="TextBody"/>
    <w:pPr>
      <w:suppressAutoHyphens w:val="true"/>
    </w:pPr>
    <w:rPr>
      <w:rFonts w:cs="Arial"/>
    </w:rPr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LibreOffice/7.0.4.2$MacOSX_X86_64 LibreOffice_project/dcf040e67528d9187c66b2379df5ea4407429775</Application>
  <AppVersion>15.0000</AppVersion>
  <Pages>1</Pages>
  <Words>478</Words>
  <CharactersWithSpaces>3071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2024-04-10T11:28:00Z</dcterms:created>
  <dc:creator>User</dc:creator>
  <dc:description/>
  <dc:language>bg-BG</dc:language>
  <cp:lastModifiedBy/>
  <cp:lastPrinted>2022-12-05T09:13:00Z</cp:lastPrinted>
  <dcterms:modified xsi:type="dcterms:W3CDTF">2024-04-12T11:37:04Z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